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附件1</w:t>
      </w:r>
    </w:p>
    <w:p>
      <w:pPr>
        <w:spacing w:beforeLines="50" w:line="600" w:lineRule="exact"/>
        <w:jc w:val="center"/>
        <w:rPr>
          <w:rFonts w:ascii="黑体" w:hAnsi="黑体" w:eastAsia="黑体" w:cs="方正小标宋简体"/>
          <w:color w:val="000000" w:themeColor="text1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 w:themeColor="text1"/>
          <w:sz w:val="44"/>
          <w:szCs w:val="44"/>
        </w:rPr>
        <w:t>案例材料相关技术标准</w:t>
      </w:r>
    </w:p>
    <w:p>
      <w:pPr>
        <w:pStyle w:val="6"/>
        <w:spacing w:line="540" w:lineRule="exact"/>
        <w:ind w:firstLine="64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一、规范要求</w:t>
      </w:r>
    </w:p>
    <w:p>
      <w:pPr>
        <w:pStyle w:val="6"/>
        <w:spacing w:line="540" w:lineRule="exact"/>
        <w:ind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案例材料均需符合《教育部办公厅关于印发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〈</w:t>
      </w:r>
      <w:r>
        <w:rPr>
          <w:rFonts w:hint="eastAsia" w:eastAsia="仿宋_GB2312"/>
          <w:color w:val="000000" w:themeColor="text1"/>
          <w:sz w:val="32"/>
          <w:szCs w:val="32"/>
        </w:rPr>
        <w:t>国家智慧教育平台数字教育资源内容审核规范（试行）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〉</w:t>
      </w:r>
      <w:r>
        <w:rPr>
          <w:rFonts w:hint="eastAsia" w:eastAsia="仿宋_GB2312"/>
          <w:color w:val="000000" w:themeColor="text1"/>
          <w:sz w:val="32"/>
          <w:szCs w:val="32"/>
        </w:rPr>
        <w:t>的通知》（教科信厅函〔2022〕22号）中的相关要求。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二、视频材料要求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视频应有片头，时长不超过5秒，内容包括</w:t>
      </w:r>
      <w:r>
        <w:rPr>
          <w:rFonts w:hint="eastAsia" w:eastAsia="仿宋_GB2312"/>
          <w:color w:val="000000" w:themeColor="text1"/>
          <w:sz w:val="32"/>
          <w:szCs w:val="32"/>
        </w:rPr>
        <w:t>案例名称</w:t>
      </w:r>
      <w:r>
        <w:rPr>
          <w:rFonts w:eastAsia="仿宋_GB2312"/>
          <w:color w:val="000000" w:themeColor="text1"/>
          <w:sz w:val="32"/>
          <w:szCs w:val="32"/>
        </w:rPr>
        <w:t>、</w:t>
      </w:r>
      <w:r>
        <w:rPr>
          <w:rFonts w:hint="eastAsia" w:eastAsia="仿宋_GB2312"/>
          <w:color w:val="000000" w:themeColor="text1"/>
          <w:sz w:val="32"/>
          <w:szCs w:val="32"/>
        </w:rPr>
        <w:t>教师（负责人）</w:t>
      </w:r>
      <w:r>
        <w:rPr>
          <w:rFonts w:eastAsia="仿宋_GB2312"/>
          <w:color w:val="000000" w:themeColor="text1"/>
          <w:sz w:val="32"/>
          <w:szCs w:val="32"/>
        </w:rPr>
        <w:t>姓名</w:t>
      </w:r>
      <w:r>
        <w:rPr>
          <w:rFonts w:hint="eastAsia" w:eastAsia="仿宋_GB2312"/>
          <w:color w:val="000000" w:themeColor="text1"/>
          <w:sz w:val="32"/>
          <w:szCs w:val="32"/>
        </w:rPr>
        <w:t>及单位名称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hint="eastAsia" w:eastAsia="仿宋_GB2312"/>
          <w:color w:val="000000" w:themeColor="text1"/>
          <w:sz w:val="32"/>
          <w:szCs w:val="32"/>
        </w:rPr>
        <w:t>视频材料画面清晰，色彩逼真，音画同步，重要场景</w:t>
      </w:r>
      <w:r>
        <w:rPr>
          <w:rFonts w:eastAsia="仿宋_GB2312"/>
          <w:color w:val="000000" w:themeColor="text1"/>
          <w:sz w:val="32"/>
          <w:szCs w:val="32"/>
        </w:rPr>
        <w:t>有字幕</w:t>
      </w:r>
      <w:r>
        <w:rPr>
          <w:rFonts w:hint="eastAsia" w:eastAsia="仿宋_GB2312"/>
          <w:color w:val="000000" w:themeColor="text1"/>
          <w:sz w:val="32"/>
          <w:szCs w:val="32"/>
        </w:rPr>
        <w:t>说明，满足网络媒体传播需要。</w:t>
      </w:r>
      <w:r>
        <w:rPr>
          <w:rFonts w:eastAsia="仿宋_GB2312"/>
          <w:color w:val="000000" w:themeColor="text1"/>
          <w:sz w:val="32"/>
          <w:szCs w:val="32"/>
        </w:rPr>
        <w:t>镜头中不得出现广告以及其他无关标识等内容。</w:t>
      </w:r>
      <w:r>
        <w:rPr>
          <w:rFonts w:hint="eastAsia" w:eastAsia="仿宋_GB2312"/>
          <w:color w:val="000000" w:themeColor="text1"/>
          <w:sz w:val="32"/>
          <w:szCs w:val="32"/>
        </w:rPr>
        <w:t>建议视频画面的比例为1</w:t>
      </w:r>
      <w:r>
        <w:rPr>
          <w:rFonts w:eastAsia="仿宋_GB2312"/>
          <w:color w:val="000000" w:themeColor="text1"/>
          <w:sz w:val="32"/>
          <w:szCs w:val="32"/>
        </w:rPr>
        <w:t>6</w:t>
      </w:r>
      <w:r>
        <w:rPr>
          <w:rFonts w:hint="eastAsia" w:eastAsia="仿宋_GB2312"/>
          <w:color w:val="000000" w:themeColor="text1"/>
          <w:sz w:val="32"/>
          <w:szCs w:val="32"/>
        </w:rPr>
        <w:t>:</w:t>
      </w:r>
      <w:r>
        <w:rPr>
          <w:rFonts w:eastAsia="仿宋_GB2312"/>
          <w:color w:val="000000" w:themeColor="text1"/>
          <w:sz w:val="32"/>
          <w:szCs w:val="32"/>
        </w:rPr>
        <w:t>9</w:t>
      </w:r>
      <w:r>
        <w:rPr>
          <w:rFonts w:hint="eastAsia" w:eastAsia="仿宋_GB2312"/>
          <w:color w:val="000000" w:themeColor="text1"/>
          <w:sz w:val="32"/>
          <w:szCs w:val="32"/>
        </w:rPr>
        <w:t>，不出现竖屏画面。视音频格式要求：视频为MP4、WMV等通用格式，编码格式H.264/25帧，分辨率1920*1080P，码率8Mbps，音频ACC编码、码率128Kbps以上。视频文件名称与视频片头所示名称相同。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尊重师生权益，注重保护学生隐私，不拍摄残疾学生正脸；画面整洁、完整，无不相关镜头；拍摄背景不泄露学生家庭隐私。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三、文本材料要求</w:t>
      </w:r>
    </w:p>
    <w:p>
      <w:pPr>
        <w:spacing w:line="54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融合教育优秀教育教学案例格式要求：标题，二号黑体；正文，三号仿宋_GB2312；正文一级标题，三号黑体；正文二级标题，三号楷体_GB2312；行间距，固定值30磅；文后写明负责人姓名、职务职称、单位、联系方式；文档命名为“单位+负责人姓名+案例名称”。以PDF格式上传。</w:t>
      </w: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方正小标宋简体"/>
          <w:color w:val="000000" w:themeColor="text1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 w:themeColor="text1"/>
          <w:sz w:val="44"/>
          <w:szCs w:val="44"/>
        </w:rPr>
        <w:t>融合教育优秀教育教学案例遴选信息汇总表</w:t>
      </w:r>
    </w:p>
    <w:p>
      <w:pPr>
        <w:adjustRightInd w:val="0"/>
        <w:snapToGrid w:val="0"/>
        <w:spacing w:beforeLines="100" w:afterLines="50" w:line="60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  <w:t>填报单位：（加盖单位公章）</w:t>
      </w:r>
    </w:p>
    <w:tbl>
      <w:tblPr>
        <w:tblStyle w:val="4"/>
        <w:tblW w:w="48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400"/>
        <w:gridCol w:w="1791"/>
        <w:gridCol w:w="2211"/>
        <w:gridCol w:w="1422"/>
        <w:gridCol w:w="1905"/>
        <w:gridCol w:w="17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9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72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51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03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1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从事融合教育年限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7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7" w:type="pct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9" w:type="pct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color w:val="000000" w:themeColor="text1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1ZmI5MGFiZTBhZmNlMjlmODcwN2Y4MzgxMDhmOTUifQ=="/>
  </w:docVars>
  <w:rsids>
    <w:rsidRoot w:val="5FC5067D"/>
    <w:rsid w:val="00216C0C"/>
    <w:rsid w:val="002A5F24"/>
    <w:rsid w:val="003A4E0A"/>
    <w:rsid w:val="00500BDE"/>
    <w:rsid w:val="00EC6C62"/>
    <w:rsid w:val="00F8383E"/>
    <w:rsid w:val="2B886AB8"/>
    <w:rsid w:val="2D371E30"/>
    <w:rsid w:val="413427C1"/>
    <w:rsid w:val="56BD37F9"/>
    <w:rsid w:val="5FC5067D"/>
    <w:rsid w:val="770E7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70C2-DC08-431B-B8BB-49F7112A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531</Words>
  <Characters>585</Characters>
  <Lines>4</Lines>
  <Paragraphs>1</Paragraphs>
  <TotalTime>29</TotalTime>
  <ScaleCrop>false</ScaleCrop>
  <LinksUpToDate>false</LinksUpToDate>
  <CharactersWithSpaces>585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2022-09-05T11:16:00Z</dcterms:created>
  <dc:creator>李平彦</dc:creator>
  <cp:lastModifiedBy>吴中墨涂涂</cp:lastModifiedBy>
  <dcterms:modified xsi:type="dcterms:W3CDTF">2022-09-13T00:26:53Z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BDBD215C2ABF463EABC9E3F45BF24FB0</vt:lpwstr>
  </property>
</Properties>
</file>